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682A73" w14:textId="77777777" w:rsidR="00C14E72" w:rsidRPr="00DA2091" w:rsidRDefault="00C14E72" w:rsidP="00C14E72">
      <w:pPr>
        <w:jc w:val="center"/>
        <w:rPr>
          <w:rFonts w:ascii="Cambria" w:hAnsi="Cambria"/>
          <w:b/>
          <w:sz w:val="36"/>
          <w:szCs w:val="32"/>
        </w:rPr>
      </w:pPr>
      <w:r w:rsidRPr="00DA2091">
        <w:rPr>
          <w:rFonts w:ascii="Cambria" w:hAnsi="Cambria"/>
          <w:b/>
          <w:sz w:val="40"/>
          <w:szCs w:val="32"/>
        </w:rPr>
        <w:t xml:space="preserve">Nerve </w:t>
      </w:r>
      <w:proofErr w:type="spellStart"/>
      <w:r w:rsidRPr="00DA2091">
        <w:rPr>
          <w:rFonts w:ascii="Cambria" w:hAnsi="Cambria"/>
          <w:b/>
          <w:sz w:val="40"/>
          <w:szCs w:val="32"/>
        </w:rPr>
        <w:t>Hydrodissection</w:t>
      </w:r>
      <w:proofErr w:type="spellEnd"/>
    </w:p>
    <w:p w14:paraId="0559FEAA" w14:textId="77777777" w:rsidR="00C14E72" w:rsidRDefault="00C14E72" w:rsidP="00C14E72">
      <w:pPr>
        <w:rPr>
          <w:rFonts w:ascii="Cambria" w:hAnsi="Cambria"/>
          <w:b/>
          <w:sz w:val="22"/>
          <w:szCs w:val="22"/>
        </w:rPr>
      </w:pPr>
    </w:p>
    <w:p w14:paraId="2D317B22" w14:textId="77777777" w:rsidR="00C14E72" w:rsidRPr="00C14E72" w:rsidRDefault="00C14E72" w:rsidP="00C14E72">
      <w:pPr>
        <w:rPr>
          <w:rFonts w:ascii="Cambria" w:hAnsi="Cambria"/>
          <w:b/>
          <w:sz w:val="22"/>
          <w:szCs w:val="22"/>
        </w:rPr>
      </w:pPr>
      <w:r w:rsidRPr="00C14E72">
        <w:rPr>
          <w:rFonts w:ascii="Cambria" w:hAnsi="Cambria"/>
          <w:b/>
          <w:sz w:val="22"/>
          <w:szCs w:val="22"/>
        </w:rPr>
        <w:t>What is it?</w:t>
      </w:r>
      <w:r w:rsidRPr="00C14E72">
        <w:rPr>
          <w:sz w:val="22"/>
          <w:szCs w:val="22"/>
        </w:rPr>
        <w:t xml:space="preserve"> </w:t>
      </w:r>
    </w:p>
    <w:p w14:paraId="5E4D9CD8" w14:textId="77777777" w:rsidR="00C14E72" w:rsidRPr="00C14E72" w:rsidRDefault="00C14E72" w:rsidP="00C14E72">
      <w:pPr>
        <w:rPr>
          <w:rFonts w:ascii="Cambria" w:hAnsi="Cambria"/>
          <w:b/>
          <w:sz w:val="22"/>
          <w:szCs w:val="22"/>
        </w:rPr>
      </w:pPr>
      <w:r w:rsidRPr="00C14E72">
        <w:rPr>
          <w:rFonts w:ascii="Cambria" w:hAnsi="Cambria"/>
          <w:sz w:val="22"/>
          <w:szCs w:val="22"/>
        </w:rPr>
        <w:t xml:space="preserve">Nerve </w:t>
      </w:r>
      <w:proofErr w:type="spellStart"/>
      <w:r w:rsidRPr="00C14E72">
        <w:rPr>
          <w:rFonts w:ascii="Cambria" w:hAnsi="Cambria"/>
          <w:sz w:val="22"/>
          <w:szCs w:val="22"/>
        </w:rPr>
        <w:t>hydrodissection</w:t>
      </w:r>
      <w:proofErr w:type="spellEnd"/>
      <w:r w:rsidRPr="00C14E72">
        <w:rPr>
          <w:rFonts w:ascii="Cambria" w:hAnsi="Cambria"/>
          <w:sz w:val="22"/>
          <w:szCs w:val="22"/>
        </w:rPr>
        <w:t xml:space="preserve"> is a technique used to free up pinched nerves to decrease pain and inflammation due to chronic nerve compression.</w:t>
      </w:r>
    </w:p>
    <w:p w14:paraId="6286EDF9" w14:textId="6F4B0B76" w:rsidR="00C14E72" w:rsidRPr="00C14E72" w:rsidRDefault="00C14E72" w:rsidP="00C14E72">
      <w:pPr>
        <w:pStyle w:val="NormalWeb"/>
        <w:shd w:val="clear" w:color="auto" w:fill="FFFFFF"/>
        <w:spacing w:before="0" w:beforeAutospacing="0" w:after="0" w:afterAutospacing="0" w:line="273" w:lineRule="atLeast"/>
        <w:rPr>
          <w:rFonts w:ascii="Cambria" w:hAnsi="Cambria" w:cs="Helvetica"/>
          <w:color w:val="000000"/>
          <w:sz w:val="22"/>
          <w:szCs w:val="22"/>
        </w:rPr>
      </w:pPr>
    </w:p>
    <w:p w14:paraId="6D644BB0" w14:textId="465549DF" w:rsidR="00C14E72" w:rsidRPr="00C14E72" w:rsidRDefault="00C14E72" w:rsidP="00C14E72">
      <w:pPr>
        <w:pStyle w:val="NormalWeb"/>
        <w:shd w:val="clear" w:color="auto" w:fill="FFFFFF"/>
        <w:spacing w:before="0" w:beforeAutospacing="0" w:after="0" w:afterAutospacing="0" w:line="273" w:lineRule="atLeast"/>
        <w:rPr>
          <w:rFonts w:ascii="Cambria" w:hAnsi="Cambria" w:cs="Helvetica"/>
          <w:b/>
          <w:color w:val="000000"/>
          <w:sz w:val="22"/>
          <w:szCs w:val="22"/>
        </w:rPr>
      </w:pPr>
      <w:r w:rsidRPr="00C14E72">
        <w:rPr>
          <w:rFonts w:ascii="Cambria" w:hAnsi="Cambria" w:cs="Helvetica"/>
          <w:b/>
          <w:color w:val="000000"/>
          <w:sz w:val="22"/>
          <w:szCs w:val="22"/>
        </w:rPr>
        <w:t>Why is it used?</w:t>
      </w:r>
      <w:r w:rsidRPr="00C14E72">
        <w:rPr>
          <w:sz w:val="22"/>
          <w:szCs w:val="22"/>
        </w:rPr>
        <w:t xml:space="preserve"> </w:t>
      </w:r>
    </w:p>
    <w:p w14:paraId="3BB87DCC" w14:textId="77777777" w:rsidR="00C14E72" w:rsidRPr="00C14E72" w:rsidRDefault="00C14E72" w:rsidP="00C14E72">
      <w:pPr>
        <w:pStyle w:val="NormalWeb"/>
        <w:shd w:val="clear" w:color="auto" w:fill="FFFFFF"/>
        <w:spacing w:before="0" w:beforeAutospacing="0" w:after="0" w:afterAutospacing="0" w:line="273" w:lineRule="atLeast"/>
        <w:rPr>
          <w:rFonts w:ascii="Cambria" w:hAnsi="Cambria" w:cs="Helvetica"/>
          <w:color w:val="000000"/>
          <w:sz w:val="22"/>
          <w:szCs w:val="22"/>
        </w:rPr>
      </w:pPr>
      <w:r w:rsidRPr="00C14E72">
        <w:rPr>
          <w:rFonts w:ascii="Cambria" w:hAnsi="Cambria" w:cs="Helvetica"/>
          <w:color w:val="000000"/>
          <w:sz w:val="22"/>
          <w:szCs w:val="22"/>
        </w:rPr>
        <w:t>Nerves normally glide through the muscles and soft</w:t>
      </w:r>
      <w:r w:rsidRPr="00C14E72">
        <w:rPr>
          <w:rStyle w:val="apple-converted-space"/>
          <w:rFonts w:ascii="Cambria" w:hAnsi="Cambria" w:cs="Helvetica"/>
          <w:color w:val="000000"/>
          <w:sz w:val="22"/>
          <w:szCs w:val="22"/>
        </w:rPr>
        <w:t> </w:t>
      </w:r>
      <w:r w:rsidRPr="00C14E72">
        <w:rPr>
          <w:rFonts w:ascii="Cambria" w:hAnsi="Cambria" w:cs="Helvetica"/>
          <w:color w:val="000000"/>
          <w:sz w:val="22"/>
          <w:szCs w:val="22"/>
        </w:rPr>
        <w:t>tissue</w:t>
      </w:r>
      <w:r w:rsidRPr="00C14E72">
        <w:rPr>
          <w:rStyle w:val="apple-converted-space"/>
          <w:rFonts w:ascii="Cambria" w:hAnsi="Cambria" w:cs="Helvetica"/>
          <w:color w:val="000000"/>
          <w:sz w:val="22"/>
          <w:szCs w:val="22"/>
        </w:rPr>
        <w:t> </w:t>
      </w:r>
      <w:r w:rsidRPr="00C14E72">
        <w:rPr>
          <w:rFonts w:ascii="Cambria" w:hAnsi="Cambria" w:cs="Helvetica"/>
          <w:color w:val="000000"/>
          <w:sz w:val="22"/>
          <w:szCs w:val="22"/>
        </w:rPr>
        <w:t>with movements.  If injuries or repetitive stress occur, the nerves can get "stuck" and the tissue does not allow the normal motion.</w:t>
      </w:r>
      <w:r w:rsidRPr="00C14E72">
        <w:rPr>
          <w:rStyle w:val="apple-converted-space"/>
          <w:rFonts w:ascii="Cambria" w:hAnsi="Cambria" w:cs="Helvetica"/>
          <w:color w:val="000000"/>
          <w:sz w:val="22"/>
          <w:szCs w:val="22"/>
        </w:rPr>
        <w:t> </w:t>
      </w:r>
      <w:hyperlink r:id="rId8" w:history="1">
        <w:r w:rsidRPr="00C14E72">
          <w:rPr>
            <w:rStyle w:val="Hyperlink"/>
            <w:rFonts w:ascii="Cambria" w:hAnsi="Cambria" w:cs="Helvetica"/>
            <w:color w:val="000000"/>
            <w:sz w:val="22"/>
            <w:szCs w:val="22"/>
          </w:rPr>
          <w:t>Pain</w:t>
        </w:r>
      </w:hyperlink>
      <w:r w:rsidRPr="00C14E72">
        <w:rPr>
          <w:rStyle w:val="apple-converted-space"/>
          <w:rFonts w:ascii="Cambria" w:hAnsi="Cambria" w:cs="Helvetica"/>
          <w:color w:val="000000"/>
          <w:sz w:val="22"/>
          <w:szCs w:val="22"/>
        </w:rPr>
        <w:t> </w:t>
      </w:r>
      <w:r w:rsidRPr="00C14E72">
        <w:rPr>
          <w:rFonts w:ascii="Cambria" w:hAnsi="Cambria" w:cs="Helvetica"/>
          <w:color w:val="000000"/>
          <w:sz w:val="22"/>
          <w:szCs w:val="22"/>
        </w:rPr>
        <w:t xml:space="preserve">and/or altered sensations can develop.  Nerve </w:t>
      </w:r>
      <w:proofErr w:type="spellStart"/>
      <w:r w:rsidRPr="00C14E72">
        <w:rPr>
          <w:rFonts w:ascii="Cambria" w:hAnsi="Cambria" w:cs="Helvetica"/>
          <w:color w:val="000000"/>
          <w:sz w:val="22"/>
          <w:szCs w:val="22"/>
        </w:rPr>
        <w:t>hydrodissection</w:t>
      </w:r>
      <w:proofErr w:type="spellEnd"/>
      <w:r w:rsidRPr="00C14E72">
        <w:rPr>
          <w:rFonts w:ascii="Cambria" w:hAnsi="Cambria" w:cs="Helvetica"/>
          <w:color w:val="000000"/>
          <w:sz w:val="22"/>
          <w:szCs w:val="22"/>
        </w:rPr>
        <w:t xml:space="preserve"> can be used to free the nerve from the surrounding tissues.</w:t>
      </w:r>
    </w:p>
    <w:p w14:paraId="2FBED373" w14:textId="77777777" w:rsidR="00C14E72" w:rsidRPr="00C14E72" w:rsidRDefault="00C14E72" w:rsidP="00C14E72">
      <w:pPr>
        <w:pStyle w:val="NormalWeb"/>
        <w:shd w:val="clear" w:color="auto" w:fill="FFFFFF"/>
        <w:spacing w:before="0" w:beforeAutospacing="0" w:after="0" w:afterAutospacing="0" w:line="273" w:lineRule="atLeast"/>
        <w:rPr>
          <w:rFonts w:ascii="Cambria" w:hAnsi="Cambria" w:cs="Helvetica"/>
          <w:color w:val="000000"/>
          <w:sz w:val="22"/>
          <w:szCs w:val="22"/>
        </w:rPr>
      </w:pPr>
    </w:p>
    <w:p w14:paraId="46C2C289" w14:textId="77777777" w:rsidR="00C14E72" w:rsidRPr="00C14E72" w:rsidRDefault="00C14E72" w:rsidP="00C14E72">
      <w:pPr>
        <w:rPr>
          <w:rFonts w:ascii="Cambria" w:hAnsi="Cambria" w:cs="Helvetica"/>
          <w:b/>
          <w:sz w:val="22"/>
          <w:szCs w:val="22"/>
        </w:rPr>
      </w:pPr>
      <w:r w:rsidRPr="00C14E72">
        <w:rPr>
          <w:rFonts w:ascii="Cambria" w:hAnsi="Cambria" w:cs="Helvetica"/>
          <w:b/>
          <w:sz w:val="22"/>
          <w:szCs w:val="22"/>
        </w:rPr>
        <w:t>How is it performed?</w:t>
      </w:r>
    </w:p>
    <w:p w14:paraId="38ADE0DB" w14:textId="77777777" w:rsidR="00C14E72" w:rsidRPr="00C14E72" w:rsidRDefault="00C14E72" w:rsidP="00C14E72">
      <w:pPr>
        <w:rPr>
          <w:rFonts w:ascii="Cambria" w:hAnsi="Cambria"/>
          <w:sz w:val="22"/>
          <w:szCs w:val="22"/>
        </w:rPr>
      </w:pPr>
      <w:r w:rsidRPr="00C14E72">
        <w:rPr>
          <w:rFonts w:ascii="Cambria" w:hAnsi="Cambria"/>
          <w:sz w:val="22"/>
          <w:szCs w:val="22"/>
        </w:rPr>
        <w:t xml:space="preserve">After a local skin anesthetic is applied to numb the injection site, a needle is inserted into the site of interest and directed towards the compressed nerve and its surrounding tissue.  Then a dilute dextrose solution is delivered into the space to decrease the nerve inflammation as well as to separate the tissue from the nerve resulting in relief of pain.  To ensure accuracy and safety, this procedure is done under ultrasound guidance. </w:t>
      </w:r>
    </w:p>
    <w:p w14:paraId="0197F84C" w14:textId="77777777" w:rsidR="00C14E72" w:rsidRPr="00C14E72" w:rsidRDefault="00C14E72" w:rsidP="00C14E72">
      <w:pPr>
        <w:rPr>
          <w:rFonts w:ascii="Cambria" w:hAnsi="Cambria"/>
          <w:sz w:val="22"/>
          <w:szCs w:val="22"/>
        </w:rPr>
      </w:pPr>
    </w:p>
    <w:p w14:paraId="3E1D1AB4" w14:textId="5A377C09" w:rsidR="00C14E72" w:rsidRPr="00C14E72" w:rsidRDefault="00C14E72" w:rsidP="00C14E72">
      <w:pPr>
        <w:rPr>
          <w:rFonts w:ascii="Cambria" w:hAnsi="Cambria"/>
          <w:b/>
          <w:sz w:val="22"/>
          <w:szCs w:val="22"/>
        </w:rPr>
      </w:pPr>
      <w:r w:rsidRPr="00C14E72">
        <w:rPr>
          <w:rFonts w:ascii="Cambria" w:hAnsi="Cambria"/>
          <w:b/>
          <w:sz w:val="22"/>
          <w:szCs w:val="22"/>
        </w:rPr>
        <w:t>What are the typical results?</w:t>
      </w:r>
    </w:p>
    <w:p w14:paraId="7D9653D7" w14:textId="30FB64BC" w:rsidR="00C14E72" w:rsidRPr="00C14E72" w:rsidRDefault="00253765" w:rsidP="00C14E72">
      <w:pPr>
        <w:rPr>
          <w:rFonts w:ascii="Cambria" w:hAnsi="Cambria"/>
          <w:sz w:val="22"/>
          <w:szCs w:val="22"/>
        </w:rPr>
      </w:pPr>
      <w:r w:rsidRPr="00C14E72">
        <w:rPr>
          <w:noProof/>
          <w:sz w:val="22"/>
          <w:szCs w:val="22"/>
        </w:rPr>
        <w:drawing>
          <wp:anchor distT="0" distB="0" distL="114300" distR="114300" simplePos="0" relativeHeight="251659264" behindDoc="0" locked="0" layoutInCell="1" allowOverlap="1" wp14:anchorId="1C9A8189" wp14:editId="37545843">
            <wp:simplePos x="0" y="0"/>
            <wp:positionH relativeFrom="margin">
              <wp:posOffset>4381500</wp:posOffset>
            </wp:positionH>
            <wp:positionV relativeFrom="margin">
              <wp:posOffset>3771900</wp:posOffset>
            </wp:positionV>
            <wp:extent cx="2361565" cy="2361565"/>
            <wp:effectExtent l="50800" t="50800" r="102235" b="102235"/>
            <wp:wrapSquare wrapText="bothSides"/>
            <wp:docPr id="3" name="Picture 3" descr="http://www.ssmny.com/wp-content/uploads/2014/02/1024px-Carpal_Tunnel_Syndrome-e13916299653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ssmny.com/wp-content/uploads/2014/02/1024px-Carpal_Tunnel_Syndrome-e1391629965311.png"/>
                    <pic:cNvPicPr>
                      <a:picLocks noChangeAspect="1" noChangeArrowheads="1"/>
                    </pic:cNvPicPr>
                  </pic:nvPicPr>
                  <pic:blipFill>
                    <a:blip r:embed="rId9" r:link="rId10" cstate="print">
                      <a:extLst>
                        <a:ext uri="{28A0092B-C50C-407E-A947-70E740481C1C}">
                          <a14:useLocalDpi xmlns:a14="http://schemas.microsoft.com/office/drawing/2010/main" val="0"/>
                        </a:ext>
                      </a:extLst>
                    </a:blip>
                    <a:srcRect/>
                    <a:stretch>
                      <a:fillRect/>
                    </a:stretch>
                  </pic:blipFill>
                  <pic:spPr bwMode="auto">
                    <a:xfrm>
                      <a:off x="0" y="0"/>
                      <a:ext cx="2361565" cy="2361565"/>
                    </a:xfrm>
                    <a:prstGeom prst="rect">
                      <a:avLst/>
                    </a:prstGeom>
                    <a:noFill/>
                    <a:ln>
                      <a:noFill/>
                    </a:ln>
                    <a:effectLst>
                      <a:outerShdw blurRad="63500" dist="38099" dir="2700000" algn="ctr" rotWithShape="0">
                        <a:srgbClr val="000000">
                          <a:alpha val="74998"/>
                        </a:srgbClr>
                      </a:outerShdw>
                    </a:effectLst>
                  </pic:spPr>
                </pic:pic>
              </a:graphicData>
            </a:graphic>
            <wp14:sizeRelH relativeFrom="page">
              <wp14:pctWidth>0</wp14:pctWidth>
            </wp14:sizeRelH>
            <wp14:sizeRelV relativeFrom="page">
              <wp14:pctHeight>0</wp14:pctHeight>
            </wp14:sizeRelV>
          </wp:anchor>
        </w:drawing>
      </w:r>
      <w:r w:rsidR="00C14E72" w:rsidRPr="00C14E72">
        <w:rPr>
          <w:rFonts w:ascii="Cambria" w:hAnsi="Cambria"/>
          <w:sz w:val="22"/>
          <w:szCs w:val="22"/>
        </w:rPr>
        <w:t xml:space="preserve">Nerve </w:t>
      </w:r>
      <w:proofErr w:type="spellStart"/>
      <w:r w:rsidR="00C14E72" w:rsidRPr="00C14E72">
        <w:rPr>
          <w:rFonts w:ascii="Cambria" w:hAnsi="Cambria"/>
          <w:sz w:val="22"/>
          <w:szCs w:val="22"/>
        </w:rPr>
        <w:t>hydrodissection</w:t>
      </w:r>
      <w:proofErr w:type="spellEnd"/>
      <w:r w:rsidR="00C14E72" w:rsidRPr="00C14E72">
        <w:rPr>
          <w:rFonts w:ascii="Cambria" w:hAnsi="Cambria"/>
          <w:sz w:val="22"/>
          <w:szCs w:val="22"/>
        </w:rPr>
        <w:t xml:space="preserve"> can be very successful in relieving pain. In fact, </w:t>
      </w:r>
      <w:proofErr w:type="spellStart"/>
      <w:r w:rsidR="00C14E72" w:rsidRPr="00C14E72">
        <w:rPr>
          <w:rFonts w:ascii="Cambria" w:hAnsi="Cambria"/>
          <w:sz w:val="22"/>
          <w:szCs w:val="22"/>
        </w:rPr>
        <w:t>hydrodissection</w:t>
      </w:r>
      <w:proofErr w:type="spellEnd"/>
      <w:r w:rsidR="00C14E72" w:rsidRPr="00C14E72">
        <w:rPr>
          <w:rFonts w:ascii="Cambria" w:hAnsi="Cambria"/>
          <w:sz w:val="22"/>
          <w:szCs w:val="22"/>
        </w:rPr>
        <w:t xml:space="preserve"> can provide substantial pain relief even when surgery fails.  The benefit from this procedure will typically occur two to seven days following the procedure. This therapy combined with a routine of stretching allows many individuals to enjoy a pain free lifestyle.</w:t>
      </w:r>
    </w:p>
    <w:p w14:paraId="0B1B4C5B" w14:textId="473AAC93" w:rsidR="00C14E72" w:rsidRPr="00C14E72" w:rsidRDefault="00C14E72" w:rsidP="00C14E72">
      <w:pPr>
        <w:rPr>
          <w:rFonts w:ascii="Cambria" w:hAnsi="Cambria"/>
          <w:sz w:val="22"/>
          <w:szCs w:val="22"/>
        </w:rPr>
      </w:pPr>
    </w:p>
    <w:p w14:paraId="314CEC3E" w14:textId="77777777" w:rsidR="00C14E72" w:rsidRPr="00C14E72" w:rsidRDefault="00C14E72" w:rsidP="00C14E72">
      <w:pPr>
        <w:rPr>
          <w:rFonts w:ascii="Cambria" w:hAnsi="Cambria"/>
          <w:b/>
          <w:sz w:val="22"/>
          <w:szCs w:val="22"/>
        </w:rPr>
      </w:pPr>
      <w:r w:rsidRPr="00C14E72">
        <w:rPr>
          <w:rFonts w:ascii="Cambria" w:hAnsi="Cambria"/>
          <w:b/>
          <w:sz w:val="22"/>
          <w:szCs w:val="22"/>
        </w:rPr>
        <w:t xml:space="preserve">What nerves are typically </w:t>
      </w:r>
      <w:proofErr w:type="spellStart"/>
      <w:r w:rsidRPr="00C14E72">
        <w:rPr>
          <w:rFonts w:ascii="Cambria" w:hAnsi="Cambria"/>
          <w:b/>
          <w:sz w:val="22"/>
          <w:szCs w:val="22"/>
        </w:rPr>
        <w:t>hydrodissected</w:t>
      </w:r>
      <w:proofErr w:type="spellEnd"/>
      <w:r w:rsidRPr="00C14E72">
        <w:rPr>
          <w:rFonts w:ascii="Cambria" w:hAnsi="Cambria"/>
          <w:b/>
          <w:sz w:val="22"/>
          <w:szCs w:val="22"/>
        </w:rPr>
        <w:t>?</w:t>
      </w:r>
    </w:p>
    <w:p w14:paraId="6F0FCE4D" w14:textId="77777777" w:rsidR="00C14E72" w:rsidRPr="00C14E72" w:rsidRDefault="00C14E72" w:rsidP="00C14E72">
      <w:pPr>
        <w:rPr>
          <w:rFonts w:ascii="Cambria" w:hAnsi="Cambria"/>
          <w:sz w:val="22"/>
          <w:szCs w:val="22"/>
        </w:rPr>
      </w:pPr>
      <w:r w:rsidRPr="00C14E72">
        <w:rPr>
          <w:rFonts w:ascii="Cambria" w:hAnsi="Cambria"/>
          <w:sz w:val="22"/>
          <w:szCs w:val="22"/>
        </w:rPr>
        <w:t>Median nerve associated with carpal tunnel syndrome</w:t>
      </w:r>
    </w:p>
    <w:p w14:paraId="4C6A60A0" w14:textId="77777777" w:rsidR="00C14E72" w:rsidRPr="00C14E72" w:rsidRDefault="00C14E72" w:rsidP="00C14E72">
      <w:pPr>
        <w:rPr>
          <w:rFonts w:ascii="Cambria" w:hAnsi="Cambria"/>
          <w:sz w:val="22"/>
          <w:szCs w:val="22"/>
        </w:rPr>
      </w:pPr>
      <w:r w:rsidRPr="00C14E72">
        <w:rPr>
          <w:rFonts w:ascii="Cambria" w:hAnsi="Cambria"/>
          <w:sz w:val="22"/>
          <w:szCs w:val="22"/>
        </w:rPr>
        <w:t>Ulnar nerve associated with cubital tunnel syndrome</w:t>
      </w:r>
    </w:p>
    <w:p w14:paraId="2809AF52" w14:textId="77777777" w:rsidR="00C14E72" w:rsidRPr="00C14E72" w:rsidRDefault="00C14E72" w:rsidP="00C14E72">
      <w:pPr>
        <w:rPr>
          <w:rFonts w:ascii="Cambria" w:hAnsi="Cambria"/>
          <w:sz w:val="22"/>
          <w:szCs w:val="22"/>
        </w:rPr>
      </w:pPr>
      <w:r w:rsidRPr="00C14E72">
        <w:rPr>
          <w:rFonts w:ascii="Cambria" w:hAnsi="Cambria"/>
          <w:sz w:val="22"/>
          <w:szCs w:val="22"/>
        </w:rPr>
        <w:t>Saphenous nerve associated with chronic knee pain</w:t>
      </w:r>
    </w:p>
    <w:p w14:paraId="1697A46C" w14:textId="77777777" w:rsidR="00C14E72" w:rsidRPr="00C14E72" w:rsidRDefault="00C14E72" w:rsidP="00C14E72">
      <w:pPr>
        <w:rPr>
          <w:rFonts w:ascii="Cambria" w:hAnsi="Cambria"/>
          <w:sz w:val="22"/>
          <w:szCs w:val="22"/>
        </w:rPr>
      </w:pPr>
      <w:r w:rsidRPr="00C14E72">
        <w:rPr>
          <w:rFonts w:ascii="Cambria" w:hAnsi="Cambria"/>
          <w:sz w:val="22"/>
          <w:szCs w:val="22"/>
        </w:rPr>
        <w:t xml:space="preserve">Posterior </w:t>
      </w:r>
      <w:proofErr w:type="spellStart"/>
      <w:r w:rsidRPr="00C14E72">
        <w:rPr>
          <w:rFonts w:ascii="Cambria" w:hAnsi="Cambria"/>
          <w:sz w:val="22"/>
          <w:szCs w:val="22"/>
        </w:rPr>
        <w:t>tibial</w:t>
      </w:r>
      <w:proofErr w:type="spellEnd"/>
      <w:r w:rsidRPr="00C14E72">
        <w:rPr>
          <w:rFonts w:ascii="Cambria" w:hAnsi="Cambria"/>
          <w:sz w:val="22"/>
          <w:szCs w:val="22"/>
        </w:rPr>
        <w:t xml:space="preserve"> nerve associated with tarsal tunnel syndrome</w:t>
      </w:r>
    </w:p>
    <w:p w14:paraId="528B8F96" w14:textId="77777777" w:rsidR="00C14E72" w:rsidRPr="00C14E72" w:rsidRDefault="00C14E72" w:rsidP="00C14E72">
      <w:pPr>
        <w:rPr>
          <w:rFonts w:ascii="Cambria" w:hAnsi="Cambria"/>
          <w:sz w:val="22"/>
          <w:szCs w:val="22"/>
        </w:rPr>
      </w:pPr>
      <w:r w:rsidRPr="00C14E72">
        <w:rPr>
          <w:rFonts w:ascii="Cambria" w:hAnsi="Cambria"/>
          <w:sz w:val="22"/>
          <w:szCs w:val="22"/>
        </w:rPr>
        <w:t>Suprascapular nerve associated with chronic shoulder pain</w:t>
      </w:r>
    </w:p>
    <w:p w14:paraId="4F104ADA" w14:textId="77777777" w:rsidR="00C14E72" w:rsidRPr="00C14E72" w:rsidRDefault="00C14E72" w:rsidP="00C14E72">
      <w:pPr>
        <w:rPr>
          <w:rFonts w:ascii="Cambria" w:hAnsi="Cambria"/>
          <w:sz w:val="22"/>
          <w:szCs w:val="22"/>
        </w:rPr>
      </w:pPr>
    </w:p>
    <w:p w14:paraId="3F147379" w14:textId="77777777" w:rsidR="00C14E72" w:rsidRPr="00C14E72" w:rsidRDefault="00C14E72" w:rsidP="00C14E72">
      <w:pPr>
        <w:rPr>
          <w:rFonts w:ascii="Cambria" w:hAnsi="Cambria"/>
          <w:b/>
          <w:sz w:val="22"/>
          <w:szCs w:val="22"/>
        </w:rPr>
      </w:pPr>
      <w:r w:rsidRPr="00C14E72">
        <w:rPr>
          <w:rFonts w:ascii="Cambria" w:hAnsi="Cambria"/>
          <w:b/>
          <w:sz w:val="22"/>
          <w:szCs w:val="22"/>
        </w:rPr>
        <w:t>How often should this procedure be done?</w:t>
      </w:r>
    </w:p>
    <w:p w14:paraId="0E9EC07A" w14:textId="77777777" w:rsidR="00C14E72" w:rsidRPr="00C14E72" w:rsidRDefault="00C14E72" w:rsidP="00C14E72">
      <w:pPr>
        <w:rPr>
          <w:rFonts w:ascii="Cambria" w:hAnsi="Cambria"/>
          <w:sz w:val="22"/>
          <w:szCs w:val="22"/>
        </w:rPr>
      </w:pPr>
      <w:r w:rsidRPr="00C14E72">
        <w:rPr>
          <w:rFonts w:ascii="Cambria" w:hAnsi="Cambria"/>
          <w:sz w:val="22"/>
          <w:szCs w:val="22"/>
        </w:rPr>
        <w:t>This procedure may be repeated several times as needed to fully separate the nerve from its surrounding tissue.  We will consider repeating the procedure every 3-4 weeks as needed until you are symptom free.</w:t>
      </w:r>
    </w:p>
    <w:p w14:paraId="7B4AC1C9" w14:textId="77777777" w:rsidR="00C14E72" w:rsidRDefault="00C14E72" w:rsidP="00C14E72">
      <w:pPr>
        <w:jc w:val="right"/>
        <w:rPr>
          <w:rFonts w:ascii="Cambria" w:hAnsi="Cambria"/>
          <w:b/>
          <w:i/>
          <w:szCs w:val="24"/>
        </w:rPr>
      </w:pPr>
    </w:p>
    <w:p w14:paraId="7DF9486F" w14:textId="77777777" w:rsidR="00C14E72" w:rsidRPr="00D740CD" w:rsidRDefault="00C14E72" w:rsidP="00C14E72">
      <w:pPr>
        <w:jc w:val="right"/>
        <w:rPr>
          <w:rFonts w:ascii="Cambria" w:hAnsi="Cambria"/>
          <w:b/>
          <w:i/>
          <w:sz w:val="18"/>
          <w:szCs w:val="24"/>
        </w:rPr>
      </w:pPr>
    </w:p>
    <w:p w14:paraId="237854DD" w14:textId="77777777" w:rsidR="00C14E72" w:rsidRDefault="00C14E72" w:rsidP="00C14E72">
      <w:pPr>
        <w:jc w:val="right"/>
        <w:rPr>
          <w:rFonts w:ascii="Cambria" w:hAnsi="Cambria"/>
          <w:b/>
          <w:i/>
          <w:sz w:val="20"/>
          <w:szCs w:val="24"/>
        </w:rPr>
      </w:pPr>
    </w:p>
    <w:p w14:paraId="5A5C5E60" w14:textId="77777777" w:rsidR="00C14E72" w:rsidRDefault="00C14E72" w:rsidP="00C14E72">
      <w:pPr>
        <w:jc w:val="right"/>
        <w:rPr>
          <w:rFonts w:ascii="Cambria" w:hAnsi="Cambria"/>
          <w:b/>
          <w:i/>
          <w:sz w:val="20"/>
          <w:szCs w:val="24"/>
        </w:rPr>
      </w:pPr>
    </w:p>
    <w:p w14:paraId="249D7CA4" w14:textId="77777777" w:rsidR="00C14E72" w:rsidRDefault="00C14E72" w:rsidP="00C14E72">
      <w:pPr>
        <w:jc w:val="right"/>
        <w:rPr>
          <w:rFonts w:ascii="Cambria" w:hAnsi="Cambria"/>
          <w:b/>
          <w:i/>
          <w:sz w:val="20"/>
          <w:szCs w:val="24"/>
        </w:rPr>
      </w:pPr>
    </w:p>
    <w:p w14:paraId="48C36B68" w14:textId="77777777" w:rsidR="00C14E72" w:rsidRDefault="00C14E72" w:rsidP="00C14E72">
      <w:pPr>
        <w:jc w:val="right"/>
        <w:rPr>
          <w:rFonts w:ascii="Cambria" w:hAnsi="Cambria"/>
          <w:b/>
          <w:i/>
          <w:sz w:val="20"/>
          <w:szCs w:val="24"/>
        </w:rPr>
      </w:pPr>
    </w:p>
    <w:p w14:paraId="0F3FE461" w14:textId="39CAE59F" w:rsidR="00E73FE4" w:rsidRPr="002A758E" w:rsidRDefault="00E73FE4" w:rsidP="00C14E72">
      <w:pPr>
        <w:jc w:val="right"/>
      </w:pPr>
      <w:bookmarkStart w:id="0" w:name="_GoBack"/>
      <w:bookmarkEnd w:id="0"/>
    </w:p>
    <w:sectPr w:rsidR="00E73FE4" w:rsidRPr="002A758E" w:rsidSect="000849A5">
      <w:footerReference w:type="default" r:id="rId11"/>
      <w:pgSz w:w="12240" w:h="15840"/>
      <w:pgMar w:top="720" w:right="720" w:bottom="720" w:left="72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204"/>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DFACF4" w14:textId="77777777" w:rsidR="008647DF" w:rsidRDefault="008647DF">
      <w:r>
        <w:separator/>
      </w:r>
    </w:p>
  </w:endnote>
  <w:endnote w:type="continuationSeparator" w:id="0">
    <w:p w14:paraId="6914C437" w14:textId="77777777" w:rsidR="008647DF" w:rsidRDefault="008647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Copperplate Gothic Bold">
    <w:panose1 w:val="020E0705020206020404"/>
    <w:charset w:val="00"/>
    <w:family w:val="auto"/>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AB02A4" w14:textId="77777777" w:rsidR="00BE2335" w:rsidRPr="0063009B" w:rsidRDefault="00BE2335" w:rsidP="00BE2335">
    <w:pPr>
      <w:pStyle w:val="Footer"/>
      <w:pBdr>
        <w:bottom w:val="single" w:sz="12" w:space="1" w:color="auto"/>
      </w:pBdr>
      <w:rPr>
        <w:color w:val="0000FF"/>
      </w:rPr>
    </w:pPr>
  </w:p>
  <w:p w14:paraId="5391398D" w14:textId="1229B1B2" w:rsidR="0063009B" w:rsidRPr="00BE2335" w:rsidRDefault="00BE2335" w:rsidP="00BE2335">
    <w:pPr>
      <w:pStyle w:val="Footer"/>
      <w:jc w:val="center"/>
      <w:rPr>
        <w:rFonts w:ascii="Copperplate Gothic Bold" w:hAnsi="Copperplate Gothic Bold"/>
        <w:color w:val="E36C0A"/>
        <w:sz w:val="24"/>
        <w:szCs w:val="24"/>
      </w:rPr>
    </w:pPr>
    <w:r w:rsidRPr="00815380">
      <w:rPr>
        <w:rFonts w:ascii="Copperplate Gothic Bold" w:hAnsi="Copperplate Gothic Bold"/>
        <w:color w:val="E36C0A"/>
        <w:sz w:val="24"/>
        <w:szCs w:val="24"/>
      </w:rPr>
      <w:t xml:space="preserve">Primary Care Sports Medicine • </w:t>
    </w:r>
    <w:r w:rsidR="00253765">
      <w:rPr>
        <w:rFonts w:ascii="Copperplate Gothic Bold" w:hAnsi="Copperplate Gothic Bold"/>
        <w:color w:val="E36C0A"/>
        <w:sz w:val="24"/>
        <w:szCs w:val="24"/>
      </w:rPr>
      <w:t>non-operative orthopedics</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B1BFBB2" w14:textId="77777777" w:rsidR="008647DF" w:rsidRDefault="008647DF">
      <w:r>
        <w:separator/>
      </w:r>
    </w:p>
  </w:footnote>
  <w:footnote w:type="continuationSeparator" w:id="0">
    <w:p w14:paraId="614CF211" w14:textId="77777777" w:rsidR="008647DF" w:rsidRDefault="008647DF">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9403AE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2A475FC"/>
    <w:multiLevelType w:val="hybridMultilevel"/>
    <w:tmpl w:val="23606778"/>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7FF6C0F"/>
    <w:multiLevelType w:val="hybridMultilevel"/>
    <w:tmpl w:val="8EB64B9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6736807"/>
    <w:multiLevelType w:val="hybridMultilevel"/>
    <w:tmpl w:val="5C0494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683430C"/>
    <w:multiLevelType w:val="hybridMultilevel"/>
    <w:tmpl w:val="ECEE0F8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6A85FF9"/>
    <w:multiLevelType w:val="multilevel"/>
    <w:tmpl w:val="19B468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86635AD"/>
    <w:multiLevelType w:val="hybridMultilevel"/>
    <w:tmpl w:val="FA4CC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CBB77FA"/>
    <w:multiLevelType w:val="hybridMultilevel"/>
    <w:tmpl w:val="F7FE842C"/>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FE5803D6">
      <w:start w:val="1"/>
      <w:numFmt w:val="bullet"/>
      <w:lvlText w:val=""/>
      <w:lvlJc w:val="left"/>
      <w:pPr>
        <w:tabs>
          <w:tab w:val="num" w:pos="720"/>
        </w:tabs>
        <w:ind w:left="720" w:hanging="360"/>
      </w:pPr>
      <w:rPr>
        <w:rFonts w:ascii="Symbol" w:hAnsi="Symbol" w:hint="default"/>
        <w:color w:val="auto"/>
        <w:sz w:val="28"/>
        <w:szCs w:val="28"/>
      </w:rPr>
    </w:lvl>
    <w:lvl w:ilvl="3" w:tplc="04090001">
      <w:start w:val="1"/>
      <w:numFmt w:val="bullet"/>
      <w:lvlText w:val=""/>
      <w:lvlJc w:val="left"/>
      <w:pPr>
        <w:tabs>
          <w:tab w:val="num" w:pos="1080"/>
        </w:tabs>
        <w:ind w:left="10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2A8D0EEF"/>
    <w:multiLevelType w:val="hybridMultilevel"/>
    <w:tmpl w:val="4EB6FC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7263FA5"/>
    <w:multiLevelType w:val="hybridMultilevel"/>
    <w:tmpl w:val="9C68D7CA"/>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51CB2A1B"/>
    <w:multiLevelType w:val="hybridMultilevel"/>
    <w:tmpl w:val="FCB0B284"/>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ECE824C0">
      <w:start w:val="1"/>
      <w:numFmt w:val="bullet"/>
      <w:lvlText w:val=""/>
      <w:lvlJc w:val="left"/>
      <w:pPr>
        <w:tabs>
          <w:tab w:val="num" w:pos="720"/>
        </w:tabs>
        <w:ind w:left="720" w:hanging="360"/>
      </w:pPr>
      <w:rPr>
        <w:rFonts w:ascii="Symbol" w:hAnsi="Symbol" w:hint="default"/>
        <w:color w:val="auto"/>
      </w:rPr>
    </w:lvl>
    <w:lvl w:ilvl="3" w:tplc="04090001">
      <w:start w:val="1"/>
      <w:numFmt w:val="bullet"/>
      <w:lvlText w:val=""/>
      <w:lvlJc w:val="left"/>
      <w:pPr>
        <w:tabs>
          <w:tab w:val="num" w:pos="1080"/>
        </w:tabs>
        <w:ind w:left="10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5808692F"/>
    <w:multiLevelType w:val="hybridMultilevel"/>
    <w:tmpl w:val="1C5A1424"/>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590B4118"/>
    <w:multiLevelType w:val="multilevel"/>
    <w:tmpl w:val="14DE05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A7041CA"/>
    <w:multiLevelType w:val="hybridMultilevel"/>
    <w:tmpl w:val="5A9C71C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73B961AB"/>
    <w:multiLevelType w:val="hybridMultilevel"/>
    <w:tmpl w:val="2E20FD5C"/>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ECE824C0">
      <w:start w:val="1"/>
      <w:numFmt w:val="bullet"/>
      <w:lvlText w:val=""/>
      <w:lvlJc w:val="left"/>
      <w:pPr>
        <w:tabs>
          <w:tab w:val="num" w:pos="720"/>
        </w:tabs>
        <w:ind w:left="720" w:hanging="360"/>
      </w:pPr>
      <w:rPr>
        <w:rFonts w:ascii="Symbol" w:hAnsi="Symbol" w:hint="default"/>
        <w:color w:val="auto"/>
      </w:rPr>
    </w:lvl>
    <w:lvl w:ilvl="3" w:tplc="04090001">
      <w:start w:val="1"/>
      <w:numFmt w:val="bullet"/>
      <w:lvlText w:val=""/>
      <w:lvlJc w:val="left"/>
      <w:pPr>
        <w:tabs>
          <w:tab w:val="num" w:pos="1080"/>
        </w:tabs>
        <w:ind w:left="10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12"/>
  </w:num>
  <w:num w:numId="3">
    <w:abstractNumId w:val="8"/>
  </w:num>
  <w:num w:numId="4">
    <w:abstractNumId w:val="6"/>
  </w:num>
  <w:num w:numId="5">
    <w:abstractNumId w:val="3"/>
  </w:num>
  <w:num w:numId="6">
    <w:abstractNumId w:val="7"/>
  </w:num>
  <w:num w:numId="7">
    <w:abstractNumId w:val="9"/>
  </w:num>
  <w:num w:numId="8">
    <w:abstractNumId w:val="4"/>
  </w:num>
  <w:num w:numId="9">
    <w:abstractNumId w:val="11"/>
  </w:num>
  <w:num w:numId="10">
    <w:abstractNumId w:val="13"/>
  </w:num>
  <w:num w:numId="11">
    <w:abstractNumId w:val="1"/>
  </w:num>
  <w:num w:numId="12">
    <w:abstractNumId w:val="2"/>
  </w:num>
  <w:num w:numId="13">
    <w:abstractNumId w:val="14"/>
  </w:num>
  <w:num w:numId="14">
    <w:abstractNumId w:val="10"/>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75"/>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6ECB"/>
    <w:rsid w:val="0001359C"/>
    <w:rsid w:val="00026F8B"/>
    <w:rsid w:val="00037714"/>
    <w:rsid w:val="00056D24"/>
    <w:rsid w:val="000849A5"/>
    <w:rsid w:val="00091D5D"/>
    <w:rsid w:val="0009581A"/>
    <w:rsid w:val="000E0ED8"/>
    <w:rsid w:val="000E28E7"/>
    <w:rsid w:val="000E4AD2"/>
    <w:rsid w:val="001174FD"/>
    <w:rsid w:val="00142656"/>
    <w:rsid w:val="00153206"/>
    <w:rsid w:val="001778A8"/>
    <w:rsid w:val="00190179"/>
    <w:rsid w:val="00190405"/>
    <w:rsid w:val="001B43D1"/>
    <w:rsid w:val="001E1BD6"/>
    <w:rsid w:val="00205802"/>
    <w:rsid w:val="0021364B"/>
    <w:rsid w:val="00220A24"/>
    <w:rsid w:val="0023236F"/>
    <w:rsid w:val="00233A71"/>
    <w:rsid w:val="00253765"/>
    <w:rsid w:val="00266469"/>
    <w:rsid w:val="00293DAB"/>
    <w:rsid w:val="002A758E"/>
    <w:rsid w:val="002C1909"/>
    <w:rsid w:val="002D65F0"/>
    <w:rsid w:val="002D7E1C"/>
    <w:rsid w:val="002E6ECB"/>
    <w:rsid w:val="002F3E05"/>
    <w:rsid w:val="0032499E"/>
    <w:rsid w:val="00330BB0"/>
    <w:rsid w:val="00347313"/>
    <w:rsid w:val="0036601C"/>
    <w:rsid w:val="00376155"/>
    <w:rsid w:val="00376FCF"/>
    <w:rsid w:val="00380A73"/>
    <w:rsid w:val="003A1E83"/>
    <w:rsid w:val="003A26B4"/>
    <w:rsid w:val="003C357C"/>
    <w:rsid w:val="003D1D94"/>
    <w:rsid w:val="003F605F"/>
    <w:rsid w:val="00421D57"/>
    <w:rsid w:val="00446872"/>
    <w:rsid w:val="00446E47"/>
    <w:rsid w:val="00476A0C"/>
    <w:rsid w:val="00480535"/>
    <w:rsid w:val="004C7A02"/>
    <w:rsid w:val="00504F4D"/>
    <w:rsid w:val="0052387E"/>
    <w:rsid w:val="00526135"/>
    <w:rsid w:val="00544FC5"/>
    <w:rsid w:val="00562F62"/>
    <w:rsid w:val="005A153B"/>
    <w:rsid w:val="005A1733"/>
    <w:rsid w:val="005B3A67"/>
    <w:rsid w:val="005B3E39"/>
    <w:rsid w:val="005D5292"/>
    <w:rsid w:val="00612181"/>
    <w:rsid w:val="006142B1"/>
    <w:rsid w:val="00627C4B"/>
    <w:rsid w:val="0063009B"/>
    <w:rsid w:val="00630571"/>
    <w:rsid w:val="00644EFD"/>
    <w:rsid w:val="00662749"/>
    <w:rsid w:val="006738EC"/>
    <w:rsid w:val="0068574C"/>
    <w:rsid w:val="006A5ECF"/>
    <w:rsid w:val="006C7AE6"/>
    <w:rsid w:val="006E1DF7"/>
    <w:rsid w:val="006E2C0B"/>
    <w:rsid w:val="00702598"/>
    <w:rsid w:val="007110B8"/>
    <w:rsid w:val="007160BD"/>
    <w:rsid w:val="0072279B"/>
    <w:rsid w:val="00722F53"/>
    <w:rsid w:val="00745A17"/>
    <w:rsid w:val="00747AC3"/>
    <w:rsid w:val="00786D5E"/>
    <w:rsid w:val="00792733"/>
    <w:rsid w:val="007A040B"/>
    <w:rsid w:val="007C0B7F"/>
    <w:rsid w:val="007D7399"/>
    <w:rsid w:val="00817DE7"/>
    <w:rsid w:val="00833435"/>
    <w:rsid w:val="008647DF"/>
    <w:rsid w:val="00885E19"/>
    <w:rsid w:val="008B2216"/>
    <w:rsid w:val="008B5152"/>
    <w:rsid w:val="008C01DB"/>
    <w:rsid w:val="008E3562"/>
    <w:rsid w:val="008E62F0"/>
    <w:rsid w:val="008F53DD"/>
    <w:rsid w:val="009301E8"/>
    <w:rsid w:val="00936C2E"/>
    <w:rsid w:val="00970BBA"/>
    <w:rsid w:val="00991052"/>
    <w:rsid w:val="00996B03"/>
    <w:rsid w:val="009C61B8"/>
    <w:rsid w:val="00A03AD9"/>
    <w:rsid w:val="00A0432D"/>
    <w:rsid w:val="00A340BE"/>
    <w:rsid w:val="00A41351"/>
    <w:rsid w:val="00A507C5"/>
    <w:rsid w:val="00A611F5"/>
    <w:rsid w:val="00A61BB3"/>
    <w:rsid w:val="00A74801"/>
    <w:rsid w:val="00A84A39"/>
    <w:rsid w:val="00A8593A"/>
    <w:rsid w:val="00AA4D0F"/>
    <w:rsid w:val="00AB1832"/>
    <w:rsid w:val="00AB3F96"/>
    <w:rsid w:val="00B146BA"/>
    <w:rsid w:val="00B15101"/>
    <w:rsid w:val="00B27DF5"/>
    <w:rsid w:val="00B3334A"/>
    <w:rsid w:val="00B41E66"/>
    <w:rsid w:val="00B66B51"/>
    <w:rsid w:val="00B71B8E"/>
    <w:rsid w:val="00B73BA6"/>
    <w:rsid w:val="00B74A02"/>
    <w:rsid w:val="00BA70E7"/>
    <w:rsid w:val="00BE1B83"/>
    <w:rsid w:val="00BE2335"/>
    <w:rsid w:val="00BE3DA9"/>
    <w:rsid w:val="00BF1DDA"/>
    <w:rsid w:val="00C14E72"/>
    <w:rsid w:val="00C32EF3"/>
    <w:rsid w:val="00C64DD3"/>
    <w:rsid w:val="00C9078F"/>
    <w:rsid w:val="00C91F41"/>
    <w:rsid w:val="00C93DBC"/>
    <w:rsid w:val="00CA1273"/>
    <w:rsid w:val="00CB0540"/>
    <w:rsid w:val="00CD54A5"/>
    <w:rsid w:val="00CE67E9"/>
    <w:rsid w:val="00D15633"/>
    <w:rsid w:val="00D3019C"/>
    <w:rsid w:val="00D603BA"/>
    <w:rsid w:val="00D7037C"/>
    <w:rsid w:val="00D83FF7"/>
    <w:rsid w:val="00DB4A7B"/>
    <w:rsid w:val="00DC0EB7"/>
    <w:rsid w:val="00DC33E5"/>
    <w:rsid w:val="00DD659B"/>
    <w:rsid w:val="00E2326D"/>
    <w:rsid w:val="00E276CC"/>
    <w:rsid w:val="00E27831"/>
    <w:rsid w:val="00E4314E"/>
    <w:rsid w:val="00E51416"/>
    <w:rsid w:val="00E533F9"/>
    <w:rsid w:val="00E70AC4"/>
    <w:rsid w:val="00E73FE4"/>
    <w:rsid w:val="00EA6A07"/>
    <w:rsid w:val="00EC3D35"/>
    <w:rsid w:val="00EE5F3C"/>
    <w:rsid w:val="00EF07B4"/>
    <w:rsid w:val="00EF3AAA"/>
    <w:rsid w:val="00F07860"/>
    <w:rsid w:val="00F07885"/>
    <w:rsid w:val="00F27A78"/>
    <w:rsid w:val="00F620F9"/>
    <w:rsid w:val="00F80FC0"/>
    <w:rsid w:val="00F813FA"/>
    <w:rsid w:val="00F82A36"/>
    <w:rsid w:val="00FB1857"/>
    <w:rsid w:val="00FB2D7B"/>
    <w:rsid w:val="00FB4AB1"/>
    <w:rsid w:val="00FD0500"/>
    <w:rsid w:val="00FD3475"/>
    <w:rsid w:val="00FF14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78435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7A02"/>
    <w:rPr>
      <w:rFonts w:ascii="Arial" w:hAnsi="Arial" w:cs="Arial"/>
      <w:color w:val="000000"/>
      <w:sz w:val="15"/>
      <w:szCs w:val="15"/>
    </w:rPr>
  </w:style>
  <w:style w:type="paragraph" w:styleId="Heading1">
    <w:name w:val="heading 1"/>
    <w:basedOn w:val="Normal"/>
    <w:link w:val="Heading1Char"/>
    <w:uiPriority w:val="9"/>
    <w:qFormat/>
    <w:rsid w:val="00376155"/>
    <w:pPr>
      <w:spacing w:before="100" w:beforeAutospacing="1" w:after="100" w:afterAutospacing="1"/>
      <w:outlineLvl w:val="0"/>
    </w:pPr>
    <w:rPr>
      <w:rFonts w:ascii="Times New Roman" w:hAnsi="Times New Roman" w:cs="Times New Roman"/>
      <w:b/>
      <w:bCs/>
      <w:color w:val="auto"/>
      <w:kern w:val="36"/>
      <w:sz w:val="48"/>
      <w:szCs w:val="48"/>
      <w:lang w:val="x-none" w:eastAsia="x-none"/>
    </w:rPr>
  </w:style>
  <w:style w:type="paragraph" w:styleId="Heading2">
    <w:name w:val="heading 2"/>
    <w:basedOn w:val="Normal"/>
    <w:link w:val="Heading2Char"/>
    <w:uiPriority w:val="9"/>
    <w:qFormat/>
    <w:rsid w:val="00376155"/>
    <w:pPr>
      <w:spacing w:before="100" w:beforeAutospacing="1" w:after="100" w:afterAutospacing="1"/>
      <w:outlineLvl w:val="1"/>
    </w:pPr>
    <w:rPr>
      <w:rFonts w:ascii="Times New Roman" w:hAnsi="Times New Roman" w:cs="Times New Roman"/>
      <w:b/>
      <w:bCs/>
      <w:color w:val="auto"/>
      <w:sz w:val="36"/>
      <w:szCs w:val="36"/>
      <w:lang w:val="x-none" w:eastAsia="x-none"/>
    </w:rPr>
  </w:style>
  <w:style w:type="paragraph" w:styleId="Heading3">
    <w:name w:val="heading 3"/>
    <w:basedOn w:val="Normal"/>
    <w:link w:val="Heading3Char"/>
    <w:uiPriority w:val="9"/>
    <w:qFormat/>
    <w:rsid w:val="00376155"/>
    <w:pPr>
      <w:spacing w:before="100" w:beforeAutospacing="1" w:after="100" w:afterAutospacing="1"/>
      <w:outlineLvl w:val="2"/>
    </w:pPr>
    <w:rPr>
      <w:rFonts w:ascii="Times New Roman" w:hAnsi="Times New Roman" w:cs="Times New Roman"/>
      <w:b/>
      <w:bCs/>
      <w:color w:val="auto"/>
      <w:sz w:val="27"/>
      <w:szCs w:val="27"/>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4C7A02"/>
    <w:pPr>
      <w:tabs>
        <w:tab w:val="center" w:pos="4320"/>
        <w:tab w:val="right" w:pos="8640"/>
      </w:tabs>
    </w:pPr>
    <w:rPr>
      <w:rFonts w:cs="Times New Roman"/>
      <w:lang w:val="x-none" w:eastAsia="x-none"/>
    </w:rPr>
  </w:style>
  <w:style w:type="paragraph" w:styleId="Footer">
    <w:name w:val="footer"/>
    <w:basedOn w:val="Normal"/>
    <w:link w:val="FooterChar"/>
    <w:uiPriority w:val="99"/>
    <w:rsid w:val="004C7A02"/>
    <w:pPr>
      <w:tabs>
        <w:tab w:val="center" w:pos="4320"/>
        <w:tab w:val="right" w:pos="8640"/>
      </w:tabs>
    </w:pPr>
  </w:style>
  <w:style w:type="paragraph" w:styleId="ListParagraph">
    <w:name w:val="List Paragraph"/>
    <w:basedOn w:val="Normal"/>
    <w:qFormat/>
    <w:rsid w:val="0063009B"/>
    <w:pPr>
      <w:spacing w:after="200" w:line="276" w:lineRule="auto"/>
      <w:ind w:left="720"/>
      <w:contextualSpacing/>
    </w:pPr>
    <w:rPr>
      <w:rFonts w:ascii="Calibri" w:eastAsia="Calibri" w:hAnsi="Calibri" w:cs="Times New Roman"/>
      <w:color w:val="auto"/>
      <w:sz w:val="22"/>
      <w:szCs w:val="22"/>
    </w:rPr>
  </w:style>
  <w:style w:type="paragraph" w:styleId="BalloonText">
    <w:name w:val="Balloon Text"/>
    <w:basedOn w:val="Normal"/>
    <w:link w:val="BalloonTextChar"/>
    <w:uiPriority w:val="99"/>
    <w:semiHidden/>
    <w:unhideWhenUsed/>
    <w:rsid w:val="00B15101"/>
    <w:rPr>
      <w:rFonts w:ascii="Tahoma" w:hAnsi="Tahoma" w:cs="Times New Roman"/>
      <w:sz w:val="16"/>
      <w:szCs w:val="16"/>
      <w:lang w:val="x-none" w:eastAsia="x-none"/>
    </w:rPr>
  </w:style>
  <w:style w:type="character" w:customStyle="1" w:styleId="BalloonTextChar">
    <w:name w:val="Balloon Text Char"/>
    <w:link w:val="BalloonText"/>
    <w:uiPriority w:val="99"/>
    <w:semiHidden/>
    <w:rsid w:val="00B15101"/>
    <w:rPr>
      <w:rFonts w:ascii="Tahoma" w:hAnsi="Tahoma" w:cs="Tahoma"/>
      <w:color w:val="000000"/>
      <w:sz w:val="16"/>
      <w:szCs w:val="16"/>
    </w:rPr>
  </w:style>
  <w:style w:type="character" w:customStyle="1" w:styleId="Heading1Char">
    <w:name w:val="Heading 1 Char"/>
    <w:link w:val="Heading1"/>
    <w:uiPriority w:val="9"/>
    <w:rsid w:val="00376155"/>
    <w:rPr>
      <w:b/>
      <w:bCs/>
      <w:kern w:val="36"/>
      <w:sz w:val="48"/>
      <w:szCs w:val="48"/>
    </w:rPr>
  </w:style>
  <w:style w:type="character" w:customStyle="1" w:styleId="Heading2Char">
    <w:name w:val="Heading 2 Char"/>
    <w:link w:val="Heading2"/>
    <w:uiPriority w:val="9"/>
    <w:rsid w:val="00376155"/>
    <w:rPr>
      <w:b/>
      <w:bCs/>
      <w:sz w:val="36"/>
      <w:szCs w:val="36"/>
    </w:rPr>
  </w:style>
  <w:style w:type="character" w:customStyle="1" w:styleId="Heading3Char">
    <w:name w:val="Heading 3 Char"/>
    <w:link w:val="Heading3"/>
    <w:uiPriority w:val="9"/>
    <w:rsid w:val="00376155"/>
    <w:rPr>
      <w:b/>
      <w:bCs/>
      <w:sz w:val="27"/>
      <w:szCs w:val="27"/>
    </w:rPr>
  </w:style>
  <w:style w:type="paragraph" w:styleId="NormalWeb">
    <w:name w:val="Normal (Web)"/>
    <w:basedOn w:val="Normal"/>
    <w:uiPriority w:val="99"/>
    <w:unhideWhenUsed/>
    <w:rsid w:val="00376155"/>
    <w:pPr>
      <w:spacing w:before="100" w:beforeAutospacing="1" w:after="100" w:afterAutospacing="1"/>
    </w:pPr>
    <w:rPr>
      <w:rFonts w:ascii="Times New Roman" w:hAnsi="Times New Roman" w:cs="Times New Roman"/>
      <w:color w:val="auto"/>
      <w:sz w:val="24"/>
      <w:szCs w:val="24"/>
    </w:rPr>
  </w:style>
  <w:style w:type="character" w:styleId="Strong">
    <w:name w:val="Strong"/>
    <w:uiPriority w:val="22"/>
    <w:qFormat/>
    <w:rsid w:val="00C93DBC"/>
    <w:rPr>
      <w:b/>
      <w:bCs/>
    </w:rPr>
  </w:style>
  <w:style w:type="character" w:styleId="Hyperlink">
    <w:name w:val="Hyperlink"/>
    <w:uiPriority w:val="99"/>
    <w:unhideWhenUsed/>
    <w:rsid w:val="00FD0500"/>
    <w:rPr>
      <w:color w:val="0000FF"/>
      <w:u w:val="single"/>
    </w:rPr>
  </w:style>
  <w:style w:type="paragraph" w:styleId="NoSpacing">
    <w:name w:val="No Spacing"/>
    <w:uiPriority w:val="1"/>
    <w:qFormat/>
    <w:rsid w:val="008B2216"/>
    <w:rPr>
      <w:rFonts w:ascii="Calibri" w:eastAsia="Calibri" w:hAnsi="Calibri"/>
      <w:sz w:val="22"/>
      <w:szCs w:val="22"/>
    </w:rPr>
  </w:style>
  <w:style w:type="paragraph" w:customStyle="1" w:styleId="subhead">
    <w:name w:val="subhead"/>
    <w:basedOn w:val="Normal"/>
    <w:rsid w:val="008B2216"/>
    <w:pPr>
      <w:spacing w:before="100" w:beforeAutospacing="1" w:after="100" w:afterAutospacing="1"/>
    </w:pPr>
    <w:rPr>
      <w:rFonts w:ascii="Times New Roman" w:hAnsi="Times New Roman" w:cs="Times New Roman"/>
      <w:color w:val="auto"/>
      <w:sz w:val="24"/>
      <w:szCs w:val="24"/>
    </w:rPr>
  </w:style>
  <w:style w:type="paragraph" w:styleId="DocumentMap">
    <w:name w:val="Document Map"/>
    <w:basedOn w:val="Normal"/>
    <w:link w:val="DocumentMapChar"/>
    <w:uiPriority w:val="99"/>
    <w:semiHidden/>
    <w:unhideWhenUsed/>
    <w:rsid w:val="001E1BD6"/>
    <w:rPr>
      <w:rFonts w:ascii="Tahoma" w:hAnsi="Tahoma" w:cs="Times New Roman"/>
      <w:sz w:val="16"/>
      <w:szCs w:val="16"/>
      <w:lang w:val="x-none" w:eastAsia="x-none"/>
    </w:rPr>
  </w:style>
  <w:style w:type="character" w:customStyle="1" w:styleId="DocumentMapChar">
    <w:name w:val="Document Map Char"/>
    <w:link w:val="DocumentMap"/>
    <w:uiPriority w:val="99"/>
    <w:semiHidden/>
    <w:rsid w:val="001E1BD6"/>
    <w:rPr>
      <w:rFonts w:ascii="Tahoma" w:hAnsi="Tahoma" w:cs="Tahoma"/>
      <w:color w:val="000000"/>
      <w:sz w:val="16"/>
      <w:szCs w:val="16"/>
    </w:rPr>
  </w:style>
  <w:style w:type="character" w:customStyle="1" w:styleId="HeaderChar">
    <w:name w:val="Header Char"/>
    <w:link w:val="Header"/>
    <w:rsid w:val="002D7E1C"/>
    <w:rPr>
      <w:rFonts w:ascii="Arial" w:hAnsi="Arial" w:cs="Arial"/>
      <w:color w:val="000000"/>
      <w:sz w:val="15"/>
      <w:szCs w:val="15"/>
    </w:rPr>
  </w:style>
  <w:style w:type="character" w:customStyle="1" w:styleId="FooterChar">
    <w:name w:val="Footer Char"/>
    <w:link w:val="Footer"/>
    <w:uiPriority w:val="99"/>
    <w:rsid w:val="00F07860"/>
    <w:rPr>
      <w:rFonts w:ascii="Arial" w:hAnsi="Arial" w:cs="Arial"/>
      <w:color w:val="000000"/>
      <w:sz w:val="15"/>
      <w:szCs w:val="15"/>
    </w:rPr>
  </w:style>
  <w:style w:type="character" w:customStyle="1" w:styleId="apple-converted-space">
    <w:name w:val="apple-converted-space"/>
    <w:rsid w:val="00C14E7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7A02"/>
    <w:rPr>
      <w:rFonts w:ascii="Arial" w:hAnsi="Arial" w:cs="Arial"/>
      <w:color w:val="000000"/>
      <w:sz w:val="15"/>
      <w:szCs w:val="15"/>
    </w:rPr>
  </w:style>
  <w:style w:type="paragraph" w:styleId="Heading1">
    <w:name w:val="heading 1"/>
    <w:basedOn w:val="Normal"/>
    <w:link w:val="Heading1Char"/>
    <w:uiPriority w:val="9"/>
    <w:qFormat/>
    <w:rsid w:val="00376155"/>
    <w:pPr>
      <w:spacing w:before="100" w:beforeAutospacing="1" w:after="100" w:afterAutospacing="1"/>
      <w:outlineLvl w:val="0"/>
    </w:pPr>
    <w:rPr>
      <w:rFonts w:ascii="Times New Roman" w:hAnsi="Times New Roman" w:cs="Times New Roman"/>
      <w:b/>
      <w:bCs/>
      <w:color w:val="auto"/>
      <w:kern w:val="36"/>
      <w:sz w:val="48"/>
      <w:szCs w:val="48"/>
      <w:lang w:val="x-none" w:eastAsia="x-none"/>
    </w:rPr>
  </w:style>
  <w:style w:type="paragraph" w:styleId="Heading2">
    <w:name w:val="heading 2"/>
    <w:basedOn w:val="Normal"/>
    <w:link w:val="Heading2Char"/>
    <w:uiPriority w:val="9"/>
    <w:qFormat/>
    <w:rsid w:val="00376155"/>
    <w:pPr>
      <w:spacing w:before="100" w:beforeAutospacing="1" w:after="100" w:afterAutospacing="1"/>
      <w:outlineLvl w:val="1"/>
    </w:pPr>
    <w:rPr>
      <w:rFonts w:ascii="Times New Roman" w:hAnsi="Times New Roman" w:cs="Times New Roman"/>
      <w:b/>
      <w:bCs/>
      <w:color w:val="auto"/>
      <w:sz w:val="36"/>
      <w:szCs w:val="36"/>
      <w:lang w:val="x-none" w:eastAsia="x-none"/>
    </w:rPr>
  </w:style>
  <w:style w:type="paragraph" w:styleId="Heading3">
    <w:name w:val="heading 3"/>
    <w:basedOn w:val="Normal"/>
    <w:link w:val="Heading3Char"/>
    <w:uiPriority w:val="9"/>
    <w:qFormat/>
    <w:rsid w:val="00376155"/>
    <w:pPr>
      <w:spacing w:before="100" w:beforeAutospacing="1" w:after="100" w:afterAutospacing="1"/>
      <w:outlineLvl w:val="2"/>
    </w:pPr>
    <w:rPr>
      <w:rFonts w:ascii="Times New Roman" w:hAnsi="Times New Roman" w:cs="Times New Roman"/>
      <w:b/>
      <w:bCs/>
      <w:color w:val="auto"/>
      <w:sz w:val="27"/>
      <w:szCs w:val="27"/>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4C7A02"/>
    <w:pPr>
      <w:tabs>
        <w:tab w:val="center" w:pos="4320"/>
        <w:tab w:val="right" w:pos="8640"/>
      </w:tabs>
    </w:pPr>
    <w:rPr>
      <w:rFonts w:cs="Times New Roman"/>
      <w:lang w:val="x-none" w:eastAsia="x-none"/>
    </w:rPr>
  </w:style>
  <w:style w:type="paragraph" w:styleId="Footer">
    <w:name w:val="footer"/>
    <w:basedOn w:val="Normal"/>
    <w:link w:val="FooterChar"/>
    <w:uiPriority w:val="99"/>
    <w:rsid w:val="004C7A02"/>
    <w:pPr>
      <w:tabs>
        <w:tab w:val="center" w:pos="4320"/>
        <w:tab w:val="right" w:pos="8640"/>
      </w:tabs>
    </w:pPr>
  </w:style>
  <w:style w:type="paragraph" w:styleId="ListParagraph">
    <w:name w:val="List Paragraph"/>
    <w:basedOn w:val="Normal"/>
    <w:qFormat/>
    <w:rsid w:val="0063009B"/>
    <w:pPr>
      <w:spacing w:after="200" w:line="276" w:lineRule="auto"/>
      <w:ind w:left="720"/>
      <w:contextualSpacing/>
    </w:pPr>
    <w:rPr>
      <w:rFonts w:ascii="Calibri" w:eastAsia="Calibri" w:hAnsi="Calibri" w:cs="Times New Roman"/>
      <w:color w:val="auto"/>
      <w:sz w:val="22"/>
      <w:szCs w:val="22"/>
    </w:rPr>
  </w:style>
  <w:style w:type="paragraph" w:styleId="BalloonText">
    <w:name w:val="Balloon Text"/>
    <w:basedOn w:val="Normal"/>
    <w:link w:val="BalloonTextChar"/>
    <w:uiPriority w:val="99"/>
    <w:semiHidden/>
    <w:unhideWhenUsed/>
    <w:rsid w:val="00B15101"/>
    <w:rPr>
      <w:rFonts w:ascii="Tahoma" w:hAnsi="Tahoma" w:cs="Times New Roman"/>
      <w:sz w:val="16"/>
      <w:szCs w:val="16"/>
      <w:lang w:val="x-none" w:eastAsia="x-none"/>
    </w:rPr>
  </w:style>
  <w:style w:type="character" w:customStyle="1" w:styleId="BalloonTextChar">
    <w:name w:val="Balloon Text Char"/>
    <w:link w:val="BalloonText"/>
    <w:uiPriority w:val="99"/>
    <w:semiHidden/>
    <w:rsid w:val="00B15101"/>
    <w:rPr>
      <w:rFonts w:ascii="Tahoma" w:hAnsi="Tahoma" w:cs="Tahoma"/>
      <w:color w:val="000000"/>
      <w:sz w:val="16"/>
      <w:szCs w:val="16"/>
    </w:rPr>
  </w:style>
  <w:style w:type="character" w:customStyle="1" w:styleId="Heading1Char">
    <w:name w:val="Heading 1 Char"/>
    <w:link w:val="Heading1"/>
    <w:uiPriority w:val="9"/>
    <w:rsid w:val="00376155"/>
    <w:rPr>
      <w:b/>
      <w:bCs/>
      <w:kern w:val="36"/>
      <w:sz w:val="48"/>
      <w:szCs w:val="48"/>
    </w:rPr>
  </w:style>
  <w:style w:type="character" w:customStyle="1" w:styleId="Heading2Char">
    <w:name w:val="Heading 2 Char"/>
    <w:link w:val="Heading2"/>
    <w:uiPriority w:val="9"/>
    <w:rsid w:val="00376155"/>
    <w:rPr>
      <w:b/>
      <w:bCs/>
      <w:sz w:val="36"/>
      <w:szCs w:val="36"/>
    </w:rPr>
  </w:style>
  <w:style w:type="character" w:customStyle="1" w:styleId="Heading3Char">
    <w:name w:val="Heading 3 Char"/>
    <w:link w:val="Heading3"/>
    <w:uiPriority w:val="9"/>
    <w:rsid w:val="00376155"/>
    <w:rPr>
      <w:b/>
      <w:bCs/>
      <w:sz w:val="27"/>
      <w:szCs w:val="27"/>
    </w:rPr>
  </w:style>
  <w:style w:type="paragraph" w:styleId="NormalWeb">
    <w:name w:val="Normal (Web)"/>
    <w:basedOn w:val="Normal"/>
    <w:uiPriority w:val="99"/>
    <w:unhideWhenUsed/>
    <w:rsid w:val="00376155"/>
    <w:pPr>
      <w:spacing w:before="100" w:beforeAutospacing="1" w:after="100" w:afterAutospacing="1"/>
    </w:pPr>
    <w:rPr>
      <w:rFonts w:ascii="Times New Roman" w:hAnsi="Times New Roman" w:cs="Times New Roman"/>
      <w:color w:val="auto"/>
      <w:sz w:val="24"/>
      <w:szCs w:val="24"/>
    </w:rPr>
  </w:style>
  <w:style w:type="character" w:styleId="Strong">
    <w:name w:val="Strong"/>
    <w:uiPriority w:val="22"/>
    <w:qFormat/>
    <w:rsid w:val="00C93DBC"/>
    <w:rPr>
      <w:b/>
      <w:bCs/>
    </w:rPr>
  </w:style>
  <w:style w:type="character" w:styleId="Hyperlink">
    <w:name w:val="Hyperlink"/>
    <w:uiPriority w:val="99"/>
    <w:unhideWhenUsed/>
    <w:rsid w:val="00FD0500"/>
    <w:rPr>
      <w:color w:val="0000FF"/>
      <w:u w:val="single"/>
    </w:rPr>
  </w:style>
  <w:style w:type="paragraph" w:styleId="NoSpacing">
    <w:name w:val="No Spacing"/>
    <w:uiPriority w:val="1"/>
    <w:qFormat/>
    <w:rsid w:val="008B2216"/>
    <w:rPr>
      <w:rFonts w:ascii="Calibri" w:eastAsia="Calibri" w:hAnsi="Calibri"/>
      <w:sz w:val="22"/>
      <w:szCs w:val="22"/>
    </w:rPr>
  </w:style>
  <w:style w:type="paragraph" w:customStyle="1" w:styleId="subhead">
    <w:name w:val="subhead"/>
    <w:basedOn w:val="Normal"/>
    <w:rsid w:val="008B2216"/>
    <w:pPr>
      <w:spacing w:before="100" w:beforeAutospacing="1" w:after="100" w:afterAutospacing="1"/>
    </w:pPr>
    <w:rPr>
      <w:rFonts w:ascii="Times New Roman" w:hAnsi="Times New Roman" w:cs="Times New Roman"/>
      <w:color w:val="auto"/>
      <w:sz w:val="24"/>
      <w:szCs w:val="24"/>
    </w:rPr>
  </w:style>
  <w:style w:type="paragraph" w:styleId="DocumentMap">
    <w:name w:val="Document Map"/>
    <w:basedOn w:val="Normal"/>
    <w:link w:val="DocumentMapChar"/>
    <w:uiPriority w:val="99"/>
    <w:semiHidden/>
    <w:unhideWhenUsed/>
    <w:rsid w:val="001E1BD6"/>
    <w:rPr>
      <w:rFonts w:ascii="Tahoma" w:hAnsi="Tahoma" w:cs="Times New Roman"/>
      <w:sz w:val="16"/>
      <w:szCs w:val="16"/>
      <w:lang w:val="x-none" w:eastAsia="x-none"/>
    </w:rPr>
  </w:style>
  <w:style w:type="character" w:customStyle="1" w:styleId="DocumentMapChar">
    <w:name w:val="Document Map Char"/>
    <w:link w:val="DocumentMap"/>
    <w:uiPriority w:val="99"/>
    <w:semiHidden/>
    <w:rsid w:val="001E1BD6"/>
    <w:rPr>
      <w:rFonts w:ascii="Tahoma" w:hAnsi="Tahoma" w:cs="Tahoma"/>
      <w:color w:val="000000"/>
      <w:sz w:val="16"/>
      <w:szCs w:val="16"/>
    </w:rPr>
  </w:style>
  <w:style w:type="character" w:customStyle="1" w:styleId="HeaderChar">
    <w:name w:val="Header Char"/>
    <w:link w:val="Header"/>
    <w:rsid w:val="002D7E1C"/>
    <w:rPr>
      <w:rFonts w:ascii="Arial" w:hAnsi="Arial" w:cs="Arial"/>
      <w:color w:val="000000"/>
      <w:sz w:val="15"/>
      <w:szCs w:val="15"/>
    </w:rPr>
  </w:style>
  <w:style w:type="character" w:customStyle="1" w:styleId="FooterChar">
    <w:name w:val="Footer Char"/>
    <w:link w:val="Footer"/>
    <w:uiPriority w:val="99"/>
    <w:rsid w:val="00F07860"/>
    <w:rPr>
      <w:rFonts w:ascii="Arial" w:hAnsi="Arial" w:cs="Arial"/>
      <w:color w:val="000000"/>
      <w:sz w:val="15"/>
      <w:szCs w:val="15"/>
    </w:rPr>
  </w:style>
  <w:style w:type="character" w:customStyle="1" w:styleId="apple-converted-space">
    <w:name w:val="apple-converted-space"/>
    <w:rsid w:val="00C14E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2847742">
      <w:bodyDiv w:val="1"/>
      <w:marLeft w:val="0"/>
      <w:marRight w:val="0"/>
      <w:marTop w:val="0"/>
      <w:marBottom w:val="0"/>
      <w:divBdr>
        <w:top w:val="none" w:sz="0" w:space="0" w:color="auto"/>
        <w:left w:val="none" w:sz="0" w:space="0" w:color="auto"/>
        <w:bottom w:val="none" w:sz="0" w:space="0" w:color="auto"/>
        <w:right w:val="none" w:sz="0" w:space="0" w:color="auto"/>
      </w:divBdr>
    </w:div>
    <w:div w:id="942953713">
      <w:bodyDiv w:val="1"/>
      <w:marLeft w:val="0"/>
      <w:marRight w:val="0"/>
      <w:marTop w:val="0"/>
      <w:marBottom w:val="0"/>
      <w:divBdr>
        <w:top w:val="none" w:sz="0" w:space="0" w:color="auto"/>
        <w:left w:val="none" w:sz="0" w:space="0" w:color="auto"/>
        <w:bottom w:val="none" w:sz="0" w:space="0" w:color="auto"/>
        <w:right w:val="none" w:sz="0" w:space="0" w:color="auto"/>
      </w:divBdr>
      <w:divsChild>
        <w:div w:id="1366251462">
          <w:marLeft w:val="0"/>
          <w:marRight w:val="0"/>
          <w:marTop w:val="0"/>
          <w:marBottom w:val="0"/>
          <w:divBdr>
            <w:top w:val="none" w:sz="0" w:space="0" w:color="auto"/>
            <w:left w:val="none" w:sz="0" w:space="0" w:color="auto"/>
            <w:bottom w:val="none" w:sz="0" w:space="0" w:color="auto"/>
            <w:right w:val="none" w:sz="0" w:space="0" w:color="auto"/>
          </w:divBdr>
        </w:div>
        <w:div w:id="1776903877">
          <w:marLeft w:val="0"/>
          <w:marRight w:val="0"/>
          <w:marTop w:val="0"/>
          <w:marBottom w:val="0"/>
          <w:divBdr>
            <w:top w:val="none" w:sz="0" w:space="0" w:color="auto"/>
            <w:left w:val="none" w:sz="0" w:space="0" w:color="auto"/>
            <w:bottom w:val="none" w:sz="0" w:space="0" w:color="auto"/>
            <w:right w:val="none" w:sz="0" w:space="0" w:color="auto"/>
          </w:divBdr>
          <w:divsChild>
            <w:div w:id="1198852680">
              <w:marLeft w:val="0"/>
              <w:marRight w:val="0"/>
              <w:marTop w:val="0"/>
              <w:marBottom w:val="0"/>
              <w:divBdr>
                <w:top w:val="none" w:sz="0" w:space="0" w:color="auto"/>
                <w:left w:val="none" w:sz="0" w:space="0" w:color="auto"/>
                <w:bottom w:val="none" w:sz="0" w:space="0" w:color="auto"/>
                <w:right w:val="none" w:sz="0" w:space="0" w:color="auto"/>
              </w:divBdr>
              <w:divsChild>
                <w:div w:id="1531722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034361">
      <w:bodyDiv w:val="1"/>
      <w:marLeft w:val="0"/>
      <w:marRight w:val="0"/>
      <w:marTop w:val="0"/>
      <w:marBottom w:val="0"/>
      <w:divBdr>
        <w:top w:val="none" w:sz="0" w:space="0" w:color="auto"/>
        <w:left w:val="none" w:sz="0" w:space="0" w:color="auto"/>
        <w:bottom w:val="none" w:sz="0" w:space="0" w:color="auto"/>
        <w:right w:val="none" w:sz="0" w:space="0" w:color="auto"/>
      </w:divBdr>
    </w:div>
    <w:div w:id="1091968928">
      <w:bodyDiv w:val="1"/>
      <w:marLeft w:val="0"/>
      <w:marRight w:val="0"/>
      <w:marTop w:val="0"/>
      <w:marBottom w:val="0"/>
      <w:divBdr>
        <w:top w:val="none" w:sz="0" w:space="0" w:color="auto"/>
        <w:left w:val="none" w:sz="0" w:space="0" w:color="auto"/>
        <w:bottom w:val="none" w:sz="0" w:space="0" w:color="auto"/>
        <w:right w:val="none" w:sz="0" w:space="0" w:color="auto"/>
      </w:divBdr>
    </w:div>
    <w:div w:id="1391347753">
      <w:bodyDiv w:val="1"/>
      <w:marLeft w:val="0"/>
      <w:marRight w:val="0"/>
      <w:marTop w:val="0"/>
      <w:marBottom w:val="0"/>
      <w:divBdr>
        <w:top w:val="none" w:sz="0" w:space="0" w:color="auto"/>
        <w:left w:val="none" w:sz="0" w:space="0" w:color="auto"/>
        <w:bottom w:val="none" w:sz="0" w:space="0" w:color="auto"/>
        <w:right w:val="none" w:sz="0" w:space="0" w:color="auto"/>
      </w:divBdr>
      <w:divsChild>
        <w:div w:id="1577014887">
          <w:marLeft w:val="0"/>
          <w:marRight w:val="0"/>
          <w:marTop w:val="0"/>
          <w:marBottom w:val="0"/>
          <w:divBdr>
            <w:top w:val="none" w:sz="0" w:space="0" w:color="auto"/>
            <w:left w:val="none" w:sz="0" w:space="0" w:color="auto"/>
            <w:bottom w:val="none" w:sz="0" w:space="0" w:color="auto"/>
            <w:right w:val="none" w:sz="0" w:space="0" w:color="auto"/>
          </w:divBdr>
          <w:divsChild>
            <w:div w:id="1933199898">
              <w:marLeft w:val="0"/>
              <w:marRight w:val="0"/>
              <w:marTop w:val="0"/>
              <w:marBottom w:val="0"/>
              <w:divBdr>
                <w:top w:val="none" w:sz="0" w:space="0" w:color="auto"/>
                <w:left w:val="none" w:sz="0" w:space="0" w:color="auto"/>
                <w:bottom w:val="none" w:sz="0" w:space="0" w:color="auto"/>
                <w:right w:val="none" w:sz="0" w:space="0" w:color="auto"/>
              </w:divBdr>
              <w:divsChild>
                <w:div w:id="195278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034316">
          <w:marLeft w:val="0"/>
          <w:marRight w:val="0"/>
          <w:marTop w:val="0"/>
          <w:marBottom w:val="0"/>
          <w:divBdr>
            <w:top w:val="none" w:sz="0" w:space="0" w:color="auto"/>
            <w:left w:val="none" w:sz="0" w:space="0" w:color="auto"/>
            <w:bottom w:val="none" w:sz="0" w:space="0" w:color="auto"/>
            <w:right w:val="none" w:sz="0" w:space="0" w:color="auto"/>
          </w:divBdr>
        </w:div>
      </w:divsChild>
    </w:div>
    <w:div w:id="1497719767">
      <w:bodyDiv w:val="1"/>
      <w:marLeft w:val="0"/>
      <w:marRight w:val="0"/>
      <w:marTop w:val="0"/>
      <w:marBottom w:val="0"/>
      <w:divBdr>
        <w:top w:val="none" w:sz="0" w:space="0" w:color="auto"/>
        <w:left w:val="none" w:sz="0" w:space="0" w:color="auto"/>
        <w:bottom w:val="none" w:sz="0" w:space="0" w:color="auto"/>
        <w:right w:val="none" w:sz="0" w:space="0" w:color="auto"/>
      </w:divBdr>
      <w:divsChild>
        <w:div w:id="646709697">
          <w:marLeft w:val="0"/>
          <w:marRight w:val="0"/>
          <w:marTop w:val="0"/>
          <w:marBottom w:val="0"/>
          <w:divBdr>
            <w:top w:val="none" w:sz="0" w:space="0" w:color="auto"/>
            <w:left w:val="none" w:sz="0" w:space="0" w:color="auto"/>
            <w:bottom w:val="none" w:sz="0" w:space="0" w:color="auto"/>
            <w:right w:val="none" w:sz="0" w:space="0" w:color="auto"/>
          </w:divBdr>
        </w:div>
      </w:divsChild>
    </w:div>
  </w:divs>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newjerseysportsmedicine.com/neural-hydrodissection.html" TargetMode="External"/><Relationship Id="rId9" Type="http://schemas.openxmlformats.org/officeDocument/2006/relationships/image" Target="media/image1.png"/><Relationship Id="rId10" Type="http://schemas.openxmlformats.org/officeDocument/2006/relationships/image" Target="http://www.ssmny.com/wp-content/uploads/2014/02/1024px-Carpal_Tunnel_Syndrome-e1391629965311.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300</Words>
  <Characters>1716</Characters>
  <Application>Microsoft Macintosh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2012</CharactersWithSpaces>
  <SharedDoc>false</SharedDoc>
  <HLinks>
    <vt:vector size="12" baseType="variant">
      <vt:variant>
        <vt:i4>1900555</vt:i4>
      </vt:variant>
      <vt:variant>
        <vt:i4>2061</vt:i4>
      </vt:variant>
      <vt:variant>
        <vt:i4>1025</vt:i4>
      </vt:variant>
      <vt:variant>
        <vt:i4>1</vt:i4>
      </vt:variant>
      <vt:variant>
        <vt:lpwstr>MaxHealthUpdatedLogo</vt:lpwstr>
      </vt:variant>
      <vt:variant>
        <vt:lpwstr/>
      </vt:variant>
      <vt:variant>
        <vt:i4>1703998</vt:i4>
      </vt:variant>
      <vt:variant>
        <vt:i4>-1</vt:i4>
      </vt:variant>
      <vt:variant>
        <vt:i4>2050</vt:i4>
      </vt:variant>
      <vt:variant>
        <vt:i4>1</vt:i4>
      </vt:variant>
      <vt:variant>
        <vt:lpwstr>2016-05-10 14</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Clearfield</dc:creator>
  <cp:keywords/>
  <cp:lastModifiedBy>Blake Middleton</cp:lastModifiedBy>
  <cp:revision>3</cp:revision>
  <cp:lastPrinted>2017-02-17T15:32:00Z</cp:lastPrinted>
  <dcterms:created xsi:type="dcterms:W3CDTF">2017-02-24T23:23:00Z</dcterms:created>
  <dcterms:modified xsi:type="dcterms:W3CDTF">2017-07-20T19:36:00Z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325046285</vt:i4>
  </property>
  <property fmtid="{D5CDD505-2E9C-101B-9397-08002B2CF9AE}" pid="3" name="_NewReviewCycle">
    <vt:lpwstr/>
  </property>
  <property fmtid="{D5CDD505-2E9C-101B-9397-08002B2CF9AE}" pid="4" name="_EmailSubject">
    <vt:lpwstr>Stretching Handout</vt:lpwstr>
  </property>
  <property fmtid="{D5CDD505-2E9C-101B-9397-08002B2CF9AE}" pid="5" name="_AuthorEmail">
    <vt:lpwstr>Amy.Buresh@unthsc.edu</vt:lpwstr>
  </property>
  <property fmtid="{D5CDD505-2E9C-101B-9397-08002B2CF9AE}" pid="6" name="_AuthorEmailDisplayName">
    <vt:lpwstr>Buresh Schnelle, Amy</vt:lpwstr>
  </property>
  <property fmtid="{D5CDD505-2E9C-101B-9397-08002B2CF9AE}" pid="7" name="_ReviewingToolsShownOnce">
    <vt:lpwstr/>
  </property>
</Properties>
</file>